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1FB" w:rsidRPr="003E3179" w:rsidRDefault="00457F99">
      <w:pPr>
        <w:spacing w:after="0" w:line="408" w:lineRule="auto"/>
        <w:ind w:left="120"/>
        <w:jc w:val="center"/>
      </w:pPr>
      <w:r w:rsidRPr="003E3179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7C71FB" w:rsidRPr="003E3179" w:rsidRDefault="00457F99">
      <w:pPr>
        <w:spacing w:after="0" w:line="408" w:lineRule="auto"/>
        <w:ind w:left="120"/>
        <w:jc w:val="center"/>
      </w:pPr>
      <w:bookmarkStart w:id="0" w:name="0c037b7b-5520-4791-a03a-b18d3eebfa6a"/>
      <w:r w:rsidRPr="003E3179">
        <w:rPr>
          <w:rFonts w:ascii="Times New Roman" w:hAnsi="Times New Roman"/>
          <w:b/>
          <w:color w:val="000000"/>
          <w:sz w:val="28"/>
        </w:rPr>
        <w:t>Ростовская область</w:t>
      </w:r>
      <w:bookmarkEnd w:id="0"/>
      <w:r w:rsidRPr="003E3179">
        <w:rPr>
          <w:rFonts w:ascii="Times New Roman" w:hAnsi="Times New Roman"/>
          <w:b/>
          <w:color w:val="000000"/>
          <w:sz w:val="28"/>
        </w:rPr>
        <w:t xml:space="preserve"> </w:t>
      </w:r>
    </w:p>
    <w:p w:rsidR="007C71FB" w:rsidRPr="003E3179" w:rsidRDefault="00457F99">
      <w:pPr>
        <w:spacing w:after="0" w:line="408" w:lineRule="auto"/>
        <w:ind w:left="120"/>
        <w:jc w:val="center"/>
      </w:pPr>
      <w:bookmarkStart w:id="1" w:name="afb608da-8ae8-4d65-84e8-c89526b10adb"/>
      <w:proofErr w:type="gramStart"/>
      <w:r w:rsidRPr="003E3179">
        <w:rPr>
          <w:rFonts w:ascii="Times New Roman" w:hAnsi="Times New Roman"/>
          <w:b/>
          <w:color w:val="000000"/>
          <w:sz w:val="28"/>
        </w:rPr>
        <w:t>Матвеево-Курганский</w:t>
      </w:r>
      <w:proofErr w:type="gramEnd"/>
      <w:r w:rsidRPr="003E3179">
        <w:rPr>
          <w:rFonts w:ascii="Times New Roman" w:hAnsi="Times New Roman"/>
          <w:b/>
          <w:color w:val="000000"/>
          <w:sz w:val="28"/>
        </w:rPr>
        <w:t xml:space="preserve"> район</w:t>
      </w:r>
      <w:bookmarkEnd w:id="1"/>
    </w:p>
    <w:p w:rsidR="007C71FB" w:rsidRPr="003E3179" w:rsidRDefault="00457F99">
      <w:pPr>
        <w:spacing w:after="0" w:line="408" w:lineRule="auto"/>
        <w:ind w:left="120"/>
        <w:jc w:val="center"/>
      </w:pPr>
      <w:r w:rsidRPr="003E3179">
        <w:rPr>
          <w:rFonts w:ascii="Times New Roman" w:hAnsi="Times New Roman"/>
          <w:b/>
          <w:color w:val="000000"/>
          <w:sz w:val="28"/>
        </w:rPr>
        <w:t xml:space="preserve">МБОУ </w:t>
      </w:r>
      <w:proofErr w:type="spellStart"/>
      <w:r w:rsidRPr="003E3179">
        <w:rPr>
          <w:rFonts w:ascii="Times New Roman" w:hAnsi="Times New Roman"/>
          <w:b/>
          <w:color w:val="000000"/>
          <w:sz w:val="28"/>
        </w:rPr>
        <w:t>Авило</w:t>
      </w:r>
      <w:proofErr w:type="spellEnd"/>
      <w:r w:rsidRPr="003E3179">
        <w:rPr>
          <w:rFonts w:ascii="Times New Roman" w:hAnsi="Times New Roman"/>
          <w:b/>
          <w:color w:val="000000"/>
          <w:sz w:val="28"/>
        </w:rPr>
        <w:t xml:space="preserve">-Успенская </w:t>
      </w:r>
      <w:proofErr w:type="spellStart"/>
      <w:r w:rsidRPr="003E3179">
        <w:rPr>
          <w:rFonts w:ascii="Times New Roman" w:hAnsi="Times New Roman"/>
          <w:b/>
          <w:color w:val="000000"/>
          <w:sz w:val="28"/>
        </w:rPr>
        <w:t>сош</w:t>
      </w:r>
      <w:proofErr w:type="spellEnd"/>
    </w:p>
    <w:p w:rsidR="007C71FB" w:rsidRPr="003E3179" w:rsidRDefault="007C71FB">
      <w:pPr>
        <w:spacing w:after="0"/>
        <w:ind w:left="120"/>
      </w:pPr>
    </w:p>
    <w:p w:rsidR="007C71FB" w:rsidRPr="003E3179" w:rsidRDefault="007C71FB">
      <w:pPr>
        <w:spacing w:after="0"/>
        <w:ind w:left="120"/>
      </w:pPr>
    </w:p>
    <w:p w:rsidR="007C71FB" w:rsidRPr="003E3179" w:rsidRDefault="007C71FB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457F99" w:rsidRPr="003E3179" w:rsidTr="003E3179">
        <w:tc>
          <w:tcPr>
            <w:tcW w:w="3114" w:type="dxa"/>
          </w:tcPr>
          <w:p w:rsidR="00457F99" w:rsidRPr="0040209D" w:rsidRDefault="00457F99" w:rsidP="00457F99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РАССМОТРЕН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</w:p>
          <w:p w:rsidR="00457F99" w:rsidRPr="008944ED" w:rsidRDefault="00457F99" w:rsidP="00457F9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 заседании ШМО</w:t>
            </w:r>
          </w:p>
          <w:p w:rsidR="003E3179" w:rsidRDefault="00457F99" w:rsidP="00457F9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Протокол №1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457F99" w:rsidRDefault="00457F99" w:rsidP="00457F9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  <w:r w:rsidR="003E317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3E317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457F99" w:rsidRPr="0040209D" w:rsidRDefault="00457F99" w:rsidP="00457F9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457F99" w:rsidRPr="0040209D" w:rsidRDefault="00457F99" w:rsidP="00457F9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</w:p>
          <w:p w:rsidR="00457F99" w:rsidRPr="008944ED" w:rsidRDefault="00457F99" w:rsidP="00457F9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Заместитель директора</w:t>
            </w:r>
          </w:p>
          <w:p w:rsidR="00457F99" w:rsidRDefault="00457F99" w:rsidP="00457F9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457F99" w:rsidRPr="008944ED" w:rsidRDefault="00457F99" w:rsidP="00457F9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Кесарь В.А.</w:t>
            </w:r>
          </w:p>
          <w:p w:rsidR="00457F99" w:rsidRPr="0040209D" w:rsidRDefault="00457F99" w:rsidP="003E317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457F99" w:rsidRDefault="00457F99" w:rsidP="00457F9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УТВЕРЖДЕНА</w:t>
            </w:r>
          </w:p>
          <w:p w:rsidR="00457F99" w:rsidRPr="008944ED" w:rsidRDefault="00457F99" w:rsidP="00457F9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Директор школы</w:t>
            </w:r>
          </w:p>
          <w:p w:rsidR="00457F99" w:rsidRDefault="00457F99" w:rsidP="00457F9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457F99" w:rsidRPr="008944ED" w:rsidRDefault="00457F99" w:rsidP="00457F9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Косякова В.М.</w:t>
            </w:r>
          </w:p>
          <w:p w:rsidR="00457F99" w:rsidRDefault="00457F99" w:rsidP="00457F9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</w:t>
            </w:r>
            <w:r w:rsidR="003E317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457F99" w:rsidRPr="0040209D" w:rsidRDefault="00457F99" w:rsidP="00457F9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C71FB" w:rsidRPr="003E3179" w:rsidRDefault="007C71FB">
      <w:pPr>
        <w:spacing w:after="0"/>
        <w:ind w:left="120"/>
      </w:pPr>
    </w:p>
    <w:p w:rsidR="007C71FB" w:rsidRPr="003E3179" w:rsidRDefault="007C71FB">
      <w:pPr>
        <w:spacing w:after="0"/>
        <w:ind w:left="120"/>
      </w:pPr>
    </w:p>
    <w:p w:rsidR="007C71FB" w:rsidRPr="003E3179" w:rsidRDefault="007C71FB">
      <w:pPr>
        <w:spacing w:after="0"/>
        <w:ind w:left="120"/>
      </w:pPr>
    </w:p>
    <w:p w:rsidR="007C71FB" w:rsidRPr="003E3179" w:rsidRDefault="007C71FB">
      <w:pPr>
        <w:spacing w:after="0"/>
        <w:ind w:left="120"/>
      </w:pPr>
    </w:p>
    <w:p w:rsidR="007C71FB" w:rsidRPr="003E3179" w:rsidRDefault="007C71FB">
      <w:pPr>
        <w:spacing w:after="0"/>
        <w:ind w:left="120"/>
      </w:pPr>
    </w:p>
    <w:p w:rsidR="007C71FB" w:rsidRPr="003E3179" w:rsidRDefault="00457F99">
      <w:pPr>
        <w:spacing w:after="0" w:line="408" w:lineRule="auto"/>
        <w:ind w:left="120"/>
        <w:jc w:val="center"/>
      </w:pPr>
      <w:r w:rsidRPr="003E3179"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7C71FB" w:rsidRPr="003E3179" w:rsidRDefault="00457F99">
      <w:pPr>
        <w:spacing w:after="0" w:line="408" w:lineRule="auto"/>
        <w:ind w:left="120"/>
        <w:jc w:val="center"/>
      </w:pPr>
      <w:r w:rsidRPr="003E3179"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3E3179">
        <w:rPr>
          <w:rFonts w:ascii="Times New Roman" w:hAnsi="Times New Roman"/>
          <w:color w:val="000000"/>
          <w:sz w:val="28"/>
        </w:rPr>
        <w:t xml:space="preserve"> 11989244)</w:t>
      </w: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457F99">
      <w:pPr>
        <w:spacing w:after="0" w:line="408" w:lineRule="auto"/>
        <w:ind w:left="120"/>
        <w:jc w:val="center"/>
      </w:pPr>
      <w:r w:rsidRPr="003E3179">
        <w:rPr>
          <w:rFonts w:ascii="Times New Roman" w:hAnsi="Times New Roman"/>
          <w:b/>
          <w:color w:val="000000"/>
          <w:sz w:val="28"/>
        </w:rPr>
        <w:t>учебного предмета «Вероятность и статистика. Углубленный уровень»</w:t>
      </w:r>
    </w:p>
    <w:p w:rsidR="007C71FB" w:rsidRPr="003E3179" w:rsidRDefault="003E3179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 xml:space="preserve">для </w:t>
      </w:r>
      <w:proofErr w:type="gramStart"/>
      <w:r>
        <w:rPr>
          <w:rFonts w:ascii="Times New Roman" w:hAnsi="Times New Roman"/>
          <w:color w:val="000000"/>
          <w:sz w:val="28"/>
        </w:rPr>
        <w:t>обучающихся</w:t>
      </w:r>
      <w:proofErr w:type="gramEnd"/>
      <w:r>
        <w:rPr>
          <w:rFonts w:ascii="Times New Roman" w:hAnsi="Times New Roman"/>
          <w:color w:val="000000"/>
          <w:sz w:val="28"/>
        </w:rPr>
        <w:t xml:space="preserve"> 10 класса</w:t>
      </w: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 w:rsidP="003E3179">
      <w:pPr>
        <w:spacing w:after="0"/>
        <w:ind w:left="120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7C71FB">
      <w:pPr>
        <w:spacing w:after="0"/>
        <w:ind w:left="120"/>
        <w:jc w:val="center"/>
      </w:pPr>
    </w:p>
    <w:p w:rsidR="007C71FB" w:rsidRPr="003E3179" w:rsidRDefault="00457F99">
      <w:pPr>
        <w:spacing w:after="0"/>
        <w:ind w:left="120"/>
        <w:jc w:val="center"/>
      </w:pPr>
      <w:bookmarkStart w:id="2" w:name="00db9df5-4f18-4315-937d-9949a0b704d1"/>
      <w:r w:rsidRPr="003E3179">
        <w:rPr>
          <w:rFonts w:ascii="Times New Roman" w:hAnsi="Times New Roman"/>
          <w:b/>
          <w:color w:val="000000"/>
          <w:sz w:val="28"/>
        </w:rPr>
        <w:t xml:space="preserve">село </w:t>
      </w:r>
      <w:proofErr w:type="spellStart"/>
      <w:r w:rsidRPr="003E3179">
        <w:rPr>
          <w:rFonts w:ascii="Times New Roman" w:hAnsi="Times New Roman"/>
          <w:b/>
          <w:color w:val="000000"/>
          <w:sz w:val="28"/>
        </w:rPr>
        <w:t>Авило</w:t>
      </w:r>
      <w:proofErr w:type="spellEnd"/>
      <w:r w:rsidRPr="003E3179">
        <w:rPr>
          <w:rFonts w:ascii="Times New Roman" w:hAnsi="Times New Roman"/>
          <w:b/>
          <w:color w:val="000000"/>
          <w:sz w:val="28"/>
        </w:rPr>
        <w:t>-Успенка</w:t>
      </w:r>
      <w:bookmarkEnd w:id="2"/>
      <w:r w:rsidRPr="003E3179">
        <w:rPr>
          <w:rFonts w:ascii="Times New Roman" w:hAnsi="Times New Roman"/>
          <w:b/>
          <w:color w:val="000000"/>
          <w:sz w:val="28"/>
        </w:rPr>
        <w:t xml:space="preserve"> </w:t>
      </w:r>
      <w:bookmarkStart w:id="3" w:name="9cbcb13b-ef51-4f5f-b56f-5fc99c9360c2"/>
      <w:r w:rsidRPr="003E3179">
        <w:rPr>
          <w:rFonts w:ascii="Times New Roman" w:hAnsi="Times New Roman"/>
          <w:b/>
          <w:color w:val="000000"/>
          <w:sz w:val="28"/>
        </w:rPr>
        <w:t>2026</w:t>
      </w:r>
      <w:bookmarkEnd w:id="3"/>
    </w:p>
    <w:p w:rsidR="007C71FB" w:rsidRPr="003E3179" w:rsidRDefault="007C71FB">
      <w:pPr>
        <w:spacing w:after="0"/>
        <w:ind w:left="120"/>
      </w:pPr>
    </w:p>
    <w:p w:rsidR="007C71FB" w:rsidRPr="003E3179" w:rsidRDefault="007C71FB">
      <w:pPr>
        <w:sectPr w:rsidR="007C71FB" w:rsidRPr="003E3179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  <w:bookmarkStart w:id="4" w:name="block-100404237"/>
    </w:p>
    <w:p w:rsidR="007C71FB" w:rsidRPr="003E3179" w:rsidRDefault="00457F99">
      <w:pPr>
        <w:spacing w:after="0" w:line="264" w:lineRule="auto"/>
        <w:ind w:left="120"/>
        <w:jc w:val="both"/>
      </w:pPr>
      <w:bookmarkStart w:id="5" w:name="block-100404238"/>
      <w:bookmarkEnd w:id="4"/>
      <w:r w:rsidRPr="003E3179"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Учебный курс «Вероятность и статистика» углублённого уровня является продолжением и развитием одноименного учебного курса углублённого уровня на уровне среднего общего образования. Учебный курс предназначен для формирования у обучающихся статистической культуры и понимания роли теории вероятностей как математического инструмента для изучения случайных событий, величин и процессов. При изучении курса обогащаются представления обучающихся о методах исследования изменчивого мира, развивается понимание </w:t>
      </w:r>
      <w:proofErr w:type="gramStart"/>
      <w:r w:rsidRPr="003E3179">
        <w:rPr>
          <w:rFonts w:ascii="Times New Roman" w:hAnsi="Times New Roman"/>
          <w:color w:val="000000"/>
          <w:sz w:val="28"/>
        </w:rPr>
        <w:t>значимости</w:t>
      </w:r>
      <w:proofErr w:type="gramEnd"/>
      <w:r w:rsidRPr="003E3179">
        <w:rPr>
          <w:rFonts w:ascii="Times New Roman" w:hAnsi="Times New Roman"/>
          <w:color w:val="000000"/>
          <w:sz w:val="28"/>
        </w:rPr>
        <w:t xml:space="preserve"> и общности математических методов познания как неотъемлемой части современного естественно-научного мировоззрения.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Содержание учебного курса направлено на закрепление знаний, полученных при изучении курса на уровне основного общего образования, и на развитие представлений о случайных величинах и взаимосвязях между ними на важных примерах, сюжеты которых почерпнуты из окружающего мира. В результате у обучающихся должно сформироваться представление о наиболее употребительных и общих математических моделях, используемых для описания антропометрических и демографических величин, погрешностей в различные рода измерениях, длительности безотказной работы технических устройств, характеристик массовых явлений и процессов в обществе. Учебный курс является базой для освоения вероятностно-статистических методов, необходимых специалистам не только инженерных специальностей, но также социальных и психологических, поскольку современные общественные науки в значительной мере используют аппарат анализа больших данных. Центральную часть учебного курса занимает обсуждение закона больших чисел – фундаментального закона природы, имеющего математическую формализацию.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В соответствии с указанными целями в структуре учебного курса «Вероятность и статистика» на углублённом уровне выделены основные содержательные линии: «Случайные события и вероятности» и «Случайные величины и закон больших чисел».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Помимо основных линий в учебный ку</w:t>
      </w:r>
      <w:proofErr w:type="gramStart"/>
      <w:r w:rsidRPr="003E3179">
        <w:rPr>
          <w:rFonts w:ascii="Times New Roman" w:hAnsi="Times New Roman"/>
          <w:color w:val="000000"/>
          <w:sz w:val="28"/>
        </w:rPr>
        <w:t>рс вкл</w:t>
      </w:r>
      <w:proofErr w:type="gramEnd"/>
      <w:r w:rsidRPr="003E3179">
        <w:rPr>
          <w:rFonts w:ascii="Times New Roman" w:hAnsi="Times New Roman"/>
          <w:color w:val="000000"/>
          <w:sz w:val="28"/>
        </w:rPr>
        <w:t xml:space="preserve">ючены элементы теории графов и теории множеств, необходимые для полноценного освоения материала данного учебного курса и смежных математических учебных курсов.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Содержание линии «Случайные события и вероятности» служит основой для формирования представлений о распределении вероятностей между значениями случайных величин. Важную часть в этой содержательной линии занимает изучение </w:t>
      </w:r>
      <w:proofErr w:type="gramStart"/>
      <w:r w:rsidRPr="003E3179">
        <w:rPr>
          <w:rFonts w:ascii="Times New Roman" w:hAnsi="Times New Roman"/>
          <w:color w:val="000000"/>
          <w:sz w:val="28"/>
        </w:rPr>
        <w:t>геометрического</w:t>
      </w:r>
      <w:proofErr w:type="gramEnd"/>
      <w:r w:rsidRPr="003E3179">
        <w:rPr>
          <w:rFonts w:ascii="Times New Roman" w:hAnsi="Times New Roman"/>
          <w:color w:val="000000"/>
          <w:sz w:val="28"/>
        </w:rPr>
        <w:t xml:space="preserve"> и биномиального распределений и знакомство с их непрерывными аналогами – показательным и нормальным распределениями.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Темы, связанные с непрерывными случайными величинами и распределениями, акцентируют внимание обучающихся на описании и изучении случайных явлений с помощью непрерывных функций. Основное внимание уделяется показательному и нормальному распределениям.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В учебном курсе предусматривается ознакомительное изучение связи между случайными величинами и описание этой связи с помощью коэффициента корреляции и его выборочного аналога. Эти элементы содержания развивают тему «Диаграммы рассеивания», изученную на уровне основного общего образования, и во многом опираются на сведения из курсов алгебры и геометрии.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Ещё один элемент содержания, который предлагается на ознакомительном уровне – последовательность случайных независимых событий, наступающих в единицу времени. Ознакомление с распределением вероятностей количества таких событий носит развивающий характер и является актуальным для будущих абитуриентов, поступающих на учебные специальности, связанные с общественными науками, психологией и управлением.</w:t>
      </w:r>
    </w:p>
    <w:p w:rsidR="007C71FB" w:rsidRPr="003E3179" w:rsidRDefault="00457F99">
      <w:pPr>
        <w:spacing w:after="0" w:line="264" w:lineRule="auto"/>
        <w:ind w:firstLine="600"/>
        <w:jc w:val="both"/>
      </w:pPr>
      <w:bookmarkStart w:id="6" w:name="b36699e0-a848-4276-9295-9131bc7b4ab1"/>
      <w:r w:rsidRPr="003E3179">
        <w:rPr>
          <w:rFonts w:ascii="Times New Roman" w:hAnsi="Times New Roman"/>
          <w:color w:val="000000"/>
          <w:sz w:val="28"/>
        </w:rPr>
        <w:t>На изучение учебного курса «Вероятность и статистика» на углубленном уровне отводится 68 часов: в 10 классе – 34 часа (1 час в неделю), в 11 классе – 34 часа (1 час в неделю).</w:t>
      </w:r>
      <w:bookmarkEnd w:id="6"/>
    </w:p>
    <w:p w:rsidR="007C71FB" w:rsidRPr="003E3179" w:rsidRDefault="007C71FB">
      <w:pPr>
        <w:sectPr w:rsidR="007C71FB" w:rsidRPr="003E3179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Pr="003E3179" w:rsidRDefault="00457F99">
      <w:pPr>
        <w:spacing w:after="0" w:line="264" w:lineRule="auto"/>
        <w:ind w:left="120"/>
        <w:jc w:val="both"/>
      </w:pPr>
      <w:bookmarkStart w:id="7" w:name="block-100404246"/>
      <w:bookmarkEnd w:id="5"/>
      <w:r w:rsidRPr="003E3179">
        <w:rPr>
          <w:rFonts w:ascii="Times New Roman" w:hAnsi="Times New Roman"/>
          <w:b/>
          <w:color w:val="000000"/>
          <w:sz w:val="28"/>
        </w:rPr>
        <w:t>СОДЕРЖАНИЕ ОБУЧЕНИЯ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left="12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10 КЛАСС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Граф, связный граф, пути в графе: циклы и цепи. Степень (валентность) вершины. Графы на плоскости. Деревья.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Случайные эксперименты (опыты) и случайные события. Элементарные события (исходы). Вероятность случайного события. Близость частоты и вероятности событий. Случайные опыты с равновозможными элементарными событиями.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Операции над событиями: пересечение, объединение, противоположные события. Диаграммы Эйлера. Формула сложения вероятностей.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Условная вероятность. Умножение вероятностей. Дерево случайного эксперимента. Формула полной вероятности. Формула Байеса. Независимые события.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Бинарный случайный опыт (испытание), успех и неудача. Независимые испытания. Серия независимых испытаний до первого успеха. Перестановки и факториал. Число сочетаний. Треугольник Паскаля. Формула бинома Ньютона.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Серия независимых испытаний Бернулли. Случайный выбор из конечной совокупности.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Случайная величина. Распределение вероятностей. Диаграмма распределения. Операции над случайными величинами. Бинарная случайная величина. Примеры распределений, в том числе </w:t>
      </w:r>
      <w:proofErr w:type="gramStart"/>
      <w:r w:rsidRPr="003E3179">
        <w:rPr>
          <w:rFonts w:ascii="Times New Roman" w:hAnsi="Times New Roman"/>
          <w:color w:val="000000"/>
          <w:sz w:val="28"/>
        </w:rPr>
        <w:t>геометрическое</w:t>
      </w:r>
      <w:proofErr w:type="gramEnd"/>
      <w:r w:rsidRPr="003E3179">
        <w:rPr>
          <w:rFonts w:ascii="Times New Roman" w:hAnsi="Times New Roman"/>
          <w:color w:val="000000"/>
          <w:sz w:val="28"/>
        </w:rPr>
        <w:t xml:space="preserve"> и биномиальное.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Совместное распределение двух случайных величин. Независимые случайные </w:t>
      </w:r>
      <w:proofErr w:type="spellStart"/>
      <w:r w:rsidRPr="003E3179">
        <w:rPr>
          <w:rFonts w:ascii="Times New Roman" w:hAnsi="Times New Roman"/>
          <w:color w:val="000000"/>
          <w:sz w:val="28"/>
        </w:rPr>
        <w:t>величины</w:t>
      </w:r>
      <w:proofErr w:type="gramStart"/>
      <w:r w:rsidRPr="003E3179">
        <w:rPr>
          <w:rFonts w:ascii="Times New Roman" w:hAnsi="Times New Roman"/>
          <w:color w:val="000000"/>
          <w:sz w:val="28"/>
        </w:rPr>
        <w:t>.М</w:t>
      </w:r>
      <w:proofErr w:type="gramEnd"/>
      <w:r w:rsidRPr="003E3179">
        <w:rPr>
          <w:rFonts w:ascii="Times New Roman" w:hAnsi="Times New Roman"/>
          <w:color w:val="000000"/>
          <w:sz w:val="28"/>
        </w:rPr>
        <w:t>атематическое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ожидание случайной величины (распределения). Примеры применения математического ожидания (страхование, лотерея). Математическое ожидание бинарной случайной величины. Математическое ожидание суммы случайных величин. Математическое ожидание геометрического и биномиального распределений.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Дисперсия и стандартное отклонение случайной величины (распределения). Дисперсия бинарной случайной величины. Математическое ожидание произведения и дисперсия суммы независимых случайных величин. Дисперсия и стандартное отклонение биномиального распределения. Дисперсия и стандартное отклонение геометрического распределения. </w:t>
      </w:r>
    </w:p>
    <w:p w:rsidR="007C71FB" w:rsidRPr="003E3179" w:rsidRDefault="007C71FB">
      <w:pPr>
        <w:sectPr w:rsidR="007C71FB" w:rsidRPr="003E3179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Pr="003E3179" w:rsidRDefault="00457F99">
      <w:pPr>
        <w:spacing w:after="0" w:line="264" w:lineRule="auto"/>
        <w:ind w:left="120"/>
        <w:jc w:val="both"/>
      </w:pPr>
      <w:bookmarkStart w:id="8" w:name="block-100404247"/>
      <w:bookmarkEnd w:id="7"/>
      <w:r w:rsidRPr="003E3179">
        <w:rPr>
          <w:rFonts w:ascii="Times New Roman" w:hAnsi="Times New Roman"/>
          <w:b/>
          <w:color w:val="000000"/>
          <w:sz w:val="28"/>
        </w:rPr>
        <w:t>ПЛАНИРУЕМЫЕ РЕЗУЛЬТАТЫ ОСВОЕНИЯ УЧЕБНОГО КУРСА «ВЕРОЯТНОСТЬ И СТАТИСТИКА» (УГЛУБЛЕННЫЙ УРОВЕНЬ) НА УРОВНЕ СРЕДНЕГО ОБЩЕГО ОБРАЗОВАНИЯ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left="12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1) гражданского воспитания:</w:t>
      </w:r>
    </w:p>
    <w:p w:rsidR="007C71FB" w:rsidRPr="003E3179" w:rsidRDefault="00457F99">
      <w:pPr>
        <w:spacing w:after="0" w:line="264" w:lineRule="auto"/>
        <w:ind w:firstLine="600"/>
        <w:jc w:val="both"/>
      </w:pPr>
      <w:proofErr w:type="spellStart"/>
      <w:r w:rsidRPr="003E3179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гражданской позиции обучающегося как активного и ответственного члена российского общества, представление о математических основах функционирования различных структур, явлений, процедур гражданского общества (выборы, опросы и другое), умение взаимодействовать с социальными институтами в соответствии с их функциями и назначением;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2) патриотического воспитания:</w:t>
      </w:r>
    </w:p>
    <w:p w:rsidR="007C71FB" w:rsidRPr="003E3179" w:rsidRDefault="00457F99">
      <w:pPr>
        <w:spacing w:after="0" w:line="264" w:lineRule="auto"/>
        <w:ind w:firstLine="600"/>
        <w:jc w:val="both"/>
      </w:pPr>
      <w:proofErr w:type="spellStart"/>
      <w:r w:rsidRPr="003E3179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российской гражданской идентичности, уважения к прошлому и настоящему российской математики, ценностное отношение к достижениям российских математиков и российской математической школы, использование этих достижений в других науках, технологиях, сферах экономики;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3) духовно-нравственного воспитания: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осознание духовных ценностей российского народа, </w:t>
      </w:r>
      <w:proofErr w:type="spellStart"/>
      <w:r w:rsidRPr="003E3179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нравственного сознания, этического поведения, связанного с практическим применением достижений науки и деятельностью учёного, осознание личного вклада в построение устойчивого будущего;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4) эстетического воспитания: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эстетическое отношение к миру, включая эстетику математических закономерностей, объектов, задач, решений, рассуждений, восприимчивость к математическим аспектам различных видов искусства;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5) физического воспитания:</w:t>
      </w:r>
    </w:p>
    <w:p w:rsidR="007C71FB" w:rsidRPr="003E3179" w:rsidRDefault="00457F99">
      <w:pPr>
        <w:spacing w:after="0" w:line="264" w:lineRule="auto"/>
        <w:ind w:firstLine="600"/>
        <w:jc w:val="both"/>
      </w:pPr>
      <w:proofErr w:type="spellStart"/>
      <w:r w:rsidRPr="003E3179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умения применять математические знания в интересах здорового и безопасного образа жизни, ответственное отношение к своему здоровью (здоровое питание, сбалансированный режим занятий и отдыха, регулярная физическая активность), физическое совершенствование при занятиях спортивно-оздоровительной деятельностью;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6) трудового воспитания:</w:t>
      </w:r>
    </w:p>
    <w:p w:rsidR="007C71FB" w:rsidRPr="003E3179" w:rsidRDefault="00457F99">
      <w:pPr>
        <w:spacing w:after="0" w:line="264" w:lineRule="auto"/>
        <w:ind w:firstLine="600"/>
        <w:jc w:val="both"/>
      </w:pPr>
      <w:proofErr w:type="gramStart"/>
      <w:r w:rsidRPr="003E3179">
        <w:rPr>
          <w:rFonts w:ascii="Times New Roman" w:hAnsi="Times New Roman"/>
          <w:color w:val="000000"/>
          <w:sz w:val="28"/>
        </w:rPr>
        <w:t>готовность к труду, осознание ценности трудолюбия, интерес к различным сферам профессиональной деятельности, связанным с математикой и её приложениями, умение совершать осознанный выбор будущей профессии и реализовывать собственные жизненные планы, готовность и способность к математическому образованию и самообразованию на протяжении всей жизни, готовность к активному участию в решении практических задач математической направленности;</w:t>
      </w:r>
      <w:proofErr w:type="gramEnd"/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7) экологического воспитания:</w:t>
      </w:r>
    </w:p>
    <w:p w:rsidR="007C71FB" w:rsidRPr="003E3179" w:rsidRDefault="00457F99">
      <w:pPr>
        <w:spacing w:after="0" w:line="264" w:lineRule="auto"/>
        <w:ind w:firstLine="600"/>
        <w:jc w:val="both"/>
      </w:pPr>
      <w:proofErr w:type="spellStart"/>
      <w:r w:rsidRPr="003E3179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проблем, ориентация на применение математических знаний для решения задач в области окружающей среды, планирование поступков и оценки их возможных последствий для окружающей среды;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 xml:space="preserve">8) ценности научного познания: </w:t>
      </w:r>
    </w:p>
    <w:p w:rsidR="007C71FB" w:rsidRPr="003E3179" w:rsidRDefault="00457F99">
      <w:pPr>
        <w:spacing w:after="0" w:line="264" w:lineRule="auto"/>
        <w:ind w:firstLine="600"/>
        <w:jc w:val="both"/>
      </w:pPr>
      <w:proofErr w:type="spellStart"/>
      <w:r w:rsidRPr="003E3179">
        <w:rPr>
          <w:rFonts w:ascii="Times New Roman" w:hAnsi="Times New Roman"/>
          <w:color w:val="000000"/>
          <w:sz w:val="28"/>
        </w:rPr>
        <w:t>сформированность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мировоззрения, соответствующего современному уровню развития науки и общественной практики, понимание математической науки как сферы человеческой деятельности, этапов её развития и значимости для развития цивилизации, овладение языком математики и математической культурой как средством познания мира, готовность осуществлять проектную и исследовательскую деятельность индивидуально и в группе.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left="12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left="12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проводить самостоятельно доказательства математических утверждений (прямые и от противного), выстраивать аргументацию, приводить примеры и </w:t>
      </w:r>
      <w:proofErr w:type="spellStart"/>
      <w:r w:rsidRPr="003E3179">
        <w:rPr>
          <w:rFonts w:ascii="Times New Roman" w:hAnsi="Times New Roman"/>
          <w:color w:val="000000"/>
          <w:sz w:val="28"/>
        </w:rPr>
        <w:t>контрпримеры</w:t>
      </w:r>
      <w:proofErr w:type="spellEnd"/>
      <w:r w:rsidRPr="003E3179">
        <w:rPr>
          <w:rFonts w:ascii="Times New Roman" w:hAnsi="Times New Roman"/>
          <w:color w:val="000000"/>
          <w:sz w:val="28"/>
        </w:rPr>
        <w:t>, обосновывать собственные суждения и выводы;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использовать вопросы как исследовательский инструмент познания, формулировать вопросы, фиксирующие противоречие, проблему, устанавливать искомое и данное, формировать гипотезу, аргументировать свою позицию, мнение;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проводить самостоятельно спланированный эксперимент, исследование по установлению особенностей математического объекта, явления, процесса, выявлению зависимостей между объектами, явлениями, процессами;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выявлять дефициты информации, данных, необходимых для ответа на вопрос и для решения задачи;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выбирать информацию из источников различных типов, анализировать, систематизировать и интерпретировать информацию различных видов и форм представления;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структурировать информацию, представлять её в различных формах, иллюстрировать графически;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оценивать надёжность информации по самостоятельно сформулированным критериям.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left="12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Общение: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в устных и письменных текстах, давать пояснения по ходу решения задачи, комментировать полученный результат; 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аудитории.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left="12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составлять план, алгоритм решения задачи,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владеть навыками познавательной рефлексии как осознания совершаемых действий и мыслительных процессов, их результатов, владеть способами самопроверки, самоконтроля процесса и результата решения математической задачи;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данных, найденных ошибок, выявленных трудностей;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оценивать соответствие результата цели и условиям, объяснять причины достижения или </w:t>
      </w:r>
      <w:proofErr w:type="spellStart"/>
      <w:r w:rsidRPr="003E3179">
        <w:rPr>
          <w:rFonts w:ascii="Times New Roman" w:hAnsi="Times New Roman"/>
          <w:color w:val="000000"/>
          <w:sz w:val="28"/>
        </w:rPr>
        <w:t>недостижения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результатов деятельности, находить ошибку, давать оценку приобретённому опыту.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понимать и использовать преимущества командной и индивидуальной работы при решении учебных задач, 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участвовать в групповых формах работы (обсуждения, обмен мнений, «мозговые штурмы» и иные),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left="120"/>
        <w:jc w:val="both"/>
      </w:pPr>
      <w:r w:rsidRPr="003E3179">
        <w:rPr>
          <w:rFonts w:ascii="Times New Roman" w:hAnsi="Times New Roman"/>
          <w:b/>
          <w:color w:val="000000"/>
          <w:sz w:val="28"/>
        </w:rPr>
        <w:t xml:space="preserve">ПРЕДМЕТНЫЕ РЕЗУЛЬТАТЫ </w:t>
      </w:r>
    </w:p>
    <w:p w:rsidR="007C71FB" w:rsidRPr="003E3179" w:rsidRDefault="007C71FB">
      <w:pPr>
        <w:spacing w:after="0" w:line="264" w:lineRule="auto"/>
        <w:ind w:left="120"/>
        <w:jc w:val="both"/>
      </w:pP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К концу </w:t>
      </w:r>
      <w:r w:rsidRPr="003E3179">
        <w:rPr>
          <w:rFonts w:ascii="Times New Roman" w:hAnsi="Times New Roman"/>
          <w:b/>
          <w:color w:val="000000"/>
          <w:sz w:val="28"/>
        </w:rPr>
        <w:t xml:space="preserve">10 класса </w:t>
      </w:r>
      <w:proofErr w:type="gramStart"/>
      <w:r w:rsidRPr="003E3179">
        <w:rPr>
          <w:rFonts w:ascii="Times New Roman" w:hAnsi="Times New Roman"/>
          <w:color w:val="000000"/>
          <w:sz w:val="28"/>
        </w:rPr>
        <w:t>обучающийся</w:t>
      </w:r>
      <w:proofErr w:type="gramEnd"/>
      <w:r w:rsidRPr="003E3179">
        <w:rPr>
          <w:rFonts w:ascii="Times New Roman" w:hAnsi="Times New Roman"/>
          <w:color w:val="000000"/>
          <w:sz w:val="28"/>
        </w:rPr>
        <w:t xml:space="preserve"> научится:</w:t>
      </w:r>
    </w:p>
    <w:p w:rsidR="007C71FB" w:rsidRPr="003E3179" w:rsidRDefault="00457F99">
      <w:pPr>
        <w:spacing w:after="0" w:line="264" w:lineRule="auto"/>
        <w:ind w:firstLine="600"/>
        <w:jc w:val="both"/>
      </w:pPr>
      <w:proofErr w:type="gramStart"/>
      <w:r w:rsidRPr="003E3179">
        <w:rPr>
          <w:rFonts w:ascii="Times New Roman" w:hAnsi="Times New Roman"/>
          <w:color w:val="000000"/>
          <w:sz w:val="28"/>
        </w:rPr>
        <w:t>свободно оперировать понятиями: граф, плоский граф, связный граф, путь в графе, цепь, цикл, дерево, степень вершины, дерево случайного эксперимента;</w:t>
      </w:r>
      <w:proofErr w:type="gramEnd"/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свободно оперировать понятиями: случайный эксперимент (опыт), случайное событие, элементарное случайное событие (элементарный исход) случайного опыта, находить вероятности событий в опытах с равновозможными элементарными </w:t>
      </w:r>
      <w:proofErr w:type="spellStart"/>
      <w:r w:rsidRPr="003E3179">
        <w:rPr>
          <w:rFonts w:ascii="Times New Roman" w:hAnsi="Times New Roman"/>
          <w:color w:val="000000"/>
          <w:sz w:val="28"/>
        </w:rPr>
        <w:t>событиями</w:t>
      </w:r>
      <w:proofErr w:type="gramStart"/>
      <w:r w:rsidRPr="003E3179">
        <w:rPr>
          <w:rFonts w:ascii="Times New Roman" w:hAnsi="Times New Roman"/>
          <w:color w:val="000000"/>
          <w:sz w:val="28"/>
        </w:rPr>
        <w:t>;н</w:t>
      </w:r>
      <w:proofErr w:type="gramEnd"/>
      <w:r w:rsidRPr="003E3179">
        <w:rPr>
          <w:rFonts w:ascii="Times New Roman" w:hAnsi="Times New Roman"/>
          <w:color w:val="000000"/>
          <w:sz w:val="28"/>
        </w:rPr>
        <w:t>аходить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и формулировать события: пересечение, объединение данных событий, событие, противоположное данному, использовать диаграммы Эйлера, координатную прямую для решения задач, пользоваться формулой сложения вероятностей для вероятностей двух и трех случайных событий;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оперировать понятиями: условная вероятность, умножение вероятностей, независимые события, дерево случайного эксперимента, находить вероятности событий с помощью правила умножения, дерева случайного опыта, использовать формулу полной вероятности, формулу Байеса при решении задач, определять независимость событий по формуле и по организации случайного эксперимента;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применять изученные комбинаторные формулы для перечисления элементов множеств, элементарных событий случайного опыта, решения задач по теории </w:t>
      </w:r>
      <w:proofErr w:type="spellStart"/>
      <w:r w:rsidRPr="003E3179">
        <w:rPr>
          <w:rFonts w:ascii="Times New Roman" w:hAnsi="Times New Roman"/>
          <w:color w:val="000000"/>
          <w:sz w:val="28"/>
        </w:rPr>
        <w:t>вероятностей</w:t>
      </w:r>
      <w:proofErr w:type="gramStart"/>
      <w:r w:rsidRPr="003E3179">
        <w:rPr>
          <w:rFonts w:ascii="Times New Roman" w:hAnsi="Times New Roman"/>
          <w:color w:val="000000"/>
          <w:sz w:val="28"/>
        </w:rPr>
        <w:t>;с</w:t>
      </w:r>
      <w:proofErr w:type="gramEnd"/>
      <w:r w:rsidRPr="003E3179">
        <w:rPr>
          <w:rFonts w:ascii="Times New Roman" w:hAnsi="Times New Roman"/>
          <w:color w:val="000000"/>
          <w:sz w:val="28"/>
        </w:rPr>
        <w:t>вободно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оперировать понятиями: бинарный случайный опыт (испытание), успех и неудача, независимые испытания, серия испытаний, находить вероятности событий: в серии испытаний до первого успеха, в серии испытаний Бернулли, в опыте, связанном со случайным выбором из конечной совокупности;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свободно оперировать понятиями: случайная величина, распределение вероятностей, диаграмма распределения, бинарная случайная величина, геометрическое, биномиальное распределение;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 xml:space="preserve">оперировать понятиями: совместное распределение двух случайных величин, использовать таблицу совместного распределения двух случайных величин для выделения распределения каждой величины, определения независимости случайных </w:t>
      </w:r>
      <w:proofErr w:type="spellStart"/>
      <w:r w:rsidRPr="003E3179">
        <w:rPr>
          <w:rFonts w:ascii="Times New Roman" w:hAnsi="Times New Roman"/>
          <w:color w:val="000000"/>
          <w:sz w:val="28"/>
        </w:rPr>
        <w:t>величин</w:t>
      </w:r>
      <w:proofErr w:type="gramStart"/>
      <w:r w:rsidRPr="003E3179">
        <w:rPr>
          <w:rFonts w:ascii="Times New Roman" w:hAnsi="Times New Roman"/>
          <w:color w:val="000000"/>
          <w:sz w:val="28"/>
        </w:rPr>
        <w:t>;с</w:t>
      </w:r>
      <w:proofErr w:type="gramEnd"/>
      <w:r w:rsidRPr="003E3179">
        <w:rPr>
          <w:rFonts w:ascii="Times New Roman" w:hAnsi="Times New Roman"/>
          <w:color w:val="000000"/>
          <w:sz w:val="28"/>
        </w:rPr>
        <w:t>вободно</w:t>
      </w:r>
      <w:proofErr w:type="spellEnd"/>
      <w:r w:rsidRPr="003E3179">
        <w:rPr>
          <w:rFonts w:ascii="Times New Roman" w:hAnsi="Times New Roman"/>
          <w:color w:val="000000"/>
          <w:sz w:val="28"/>
        </w:rPr>
        <w:t xml:space="preserve"> оперировать понятием математического ожидания случайной величины (распределения), применять свойства математического ожидания при решении задач, вычислять математическое ожидание биномиального и геометрического распределений;</w:t>
      </w:r>
    </w:p>
    <w:p w:rsidR="007C71FB" w:rsidRPr="003E3179" w:rsidRDefault="00457F99">
      <w:pPr>
        <w:spacing w:after="0" w:line="264" w:lineRule="auto"/>
        <w:ind w:firstLine="600"/>
        <w:jc w:val="both"/>
      </w:pPr>
      <w:r w:rsidRPr="003E3179">
        <w:rPr>
          <w:rFonts w:ascii="Times New Roman" w:hAnsi="Times New Roman"/>
          <w:color w:val="000000"/>
          <w:sz w:val="28"/>
        </w:rPr>
        <w:t>свободно оперировать понятиями: дисперсия, стандартное отклонение случайной величины, применять свойства дисперсии случайной величины (распределения) при решении задач, вычислять дисперсию и стандартное отклонение геометрического и биномиального распределений.</w:t>
      </w:r>
    </w:p>
    <w:p w:rsidR="007C71FB" w:rsidRPr="003E3179" w:rsidRDefault="007C71FB">
      <w:pPr>
        <w:sectPr w:rsidR="007C71FB" w:rsidRPr="003E3179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Default="00457F99">
      <w:pPr>
        <w:spacing w:after="0"/>
        <w:ind w:left="120"/>
      </w:pPr>
      <w:bookmarkStart w:id="9" w:name="block-100404240"/>
      <w:bookmarkEnd w:id="8"/>
      <w:r w:rsidRPr="003E3179"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7C71FB" w:rsidRDefault="00457F9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9"/>
        <w:gridCol w:w="4472"/>
        <w:gridCol w:w="1501"/>
        <w:gridCol w:w="1841"/>
        <w:gridCol w:w="1910"/>
        <w:gridCol w:w="3277"/>
      </w:tblGrid>
      <w:tr w:rsidR="007C71FB">
        <w:trPr>
          <w:trHeight w:val="144"/>
          <w:tblCellSpacing w:w="20" w:type="nil"/>
        </w:trPr>
        <w:tc>
          <w:tcPr>
            <w:tcW w:w="4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</w:tr>
      <w:tr w:rsidR="007C71F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71FB" w:rsidRDefault="007C71F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71FB" w:rsidRDefault="007C71FB"/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71FB" w:rsidRDefault="007C71FB"/>
        </w:tc>
      </w:tr>
      <w:tr w:rsidR="007C71FB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графов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https://m.edsoo.ru/Y6U0W6O2O</w:t>
              </w:r>
            </w:hyperlink>
          </w:p>
        </w:tc>
      </w:tr>
      <w:tr w:rsidR="007C71FB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Случайные опыты, случайные события и вероятности событий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https://m.edsoo.ru/Y5S0E1D2T</w:t>
              </w:r>
            </w:hyperlink>
          </w:p>
        </w:tc>
      </w:tr>
      <w:tr w:rsidR="007C71FB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Операции над множествами и событиями. Сложение и умножение вероятностей. Условная вероятность.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https://m.edsoo.ru/Q4W0F0H3I</w:t>
              </w:r>
            </w:hyperlink>
          </w:p>
        </w:tc>
      </w:tr>
      <w:tr w:rsidR="007C71FB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комбинаторики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https://m.edsoo.ru/K3K9W7A8A</w:t>
              </w:r>
            </w:hyperlink>
          </w:p>
        </w:tc>
      </w:tr>
      <w:tr w:rsidR="007C71FB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Серии последовательных испытаний. Испытания Бернулли. Случайный выбор из конечной совокупности</w:t>
            </w:r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https://m.edsoo.ru/X2S9C2W7O</w:t>
              </w:r>
            </w:hyperlink>
          </w:p>
        </w:tc>
      </w:tr>
      <w:tr w:rsidR="007C71FB">
        <w:trPr>
          <w:trHeight w:val="144"/>
          <w:tblCellSpacing w:w="20" w:type="nil"/>
        </w:trPr>
        <w:tc>
          <w:tcPr>
            <w:tcW w:w="46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распределения</w:t>
            </w:r>
            <w:proofErr w:type="spellEnd"/>
          </w:p>
        </w:tc>
        <w:tc>
          <w:tcPr>
            <w:tcW w:w="98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https://m.edsoo.ru/G2A3V7W2L</w:t>
              </w:r>
            </w:hyperlink>
          </w:p>
        </w:tc>
      </w:tr>
      <w:tr w:rsidR="007C71F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44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0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62" w:type="dxa"/>
            <w:tcMar>
              <w:top w:w="50" w:type="dxa"/>
              <w:left w:w="100" w:type="dxa"/>
            </w:tcMar>
            <w:vAlign w:val="center"/>
          </w:tcPr>
          <w:p w:rsidR="007C71FB" w:rsidRDefault="007C71FB"/>
        </w:tc>
      </w:tr>
    </w:tbl>
    <w:p w:rsidR="007C71FB" w:rsidRPr="003E3179" w:rsidRDefault="007C71FB">
      <w:pPr>
        <w:sectPr w:rsidR="007C71FB" w:rsidRPr="003E3179" w:rsidSect="003E3179">
          <w:pgSz w:w="16383" w:h="11906" w:orient="landscape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Default="00457F99" w:rsidP="003E3179">
      <w:pPr>
        <w:spacing w:after="0"/>
      </w:pPr>
      <w:bookmarkStart w:id="10" w:name="block-100404239"/>
      <w:bookmarkEnd w:id="9"/>
      <w:r>
        <w:rPr>
          <w:rFonts w:ascii="Times New Roman" w:hAnsi="Times New Roman"/>
          <w:b/>
          <w:color w:val="000000"/>
          <w:sz w:val="28"/>
        </w:rPr>
        <w:t xml:space="preserve">ПОУРОЧНОЕ ПЛАНИРОВАНИЕ </w:t>
      </w:r>
    </w:p>
    <w:p w:rsidR="007C71FB" w:rsidRDefault="00457F9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Ind w:w="-32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10"/>
        <w:gridCol w:w="4081"/>
        <w:gridCol w:w="1161"/>
        <w:gridCol w:w="1841"/>
        <w:gridCol w:w="1910"/>
        <w:gridCol w:w="1423"/>
        <w:gridCol w:w="3240"/>
      </w:tblGrid>
      <w:tr w:rsidR="007C71FB" w:rsidTr="003E3179">
        <w:trPr>
          <w:trHeight w:val="144"/>
          <w:tblCellSpacing w:w="20" w:type="nil"/>
        </w:trPr>
        <w:tc>
          <w:tcPr>
            <w:tcW w:w="7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40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4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32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71FB" w:rsidRDefault="007C71FB"/>
        </w:tc>
        <w:tc>
          <w:tcPr>
            <w:tcW w:w="4081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71FB" w:rsidRDefault="007C71FB"/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7C71FB" w:rsidRDefault="007C71F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71FB" w:rsidRDefault="007C71F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C71FB" w:rsidRDefault="007C71FB"/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Граф, связный граф, представление задачи с помощью графа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14.09.2026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https://m.edsoo.ru/V3J1B7V5S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Степень (валентность) вершины. Путь в графе.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Цепи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циклы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21.09.2026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https://m.edsoo.ru/S6N2K9X2S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Графы на плоскости. Дерево случайного эксперимента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21.09.2026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https://m.edsoo.ru/I6G9D8E3Y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Случайные эксперименты (опыты) и случайные события.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Элементарные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исходы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28.09.2026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https://m.edsoo.ru/G1U6A2N5A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Вероятность случайного события. Вероятности событий в опытах с равновозможными элементарными событиями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05.10.2026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https://m.edsoo.ru/F0U4P4B1K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Вероятность случайного события. Вероятности событий в опытах с равновозможными элементарными событиями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12.10.2026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https://m.edsoo.ru/L6E6F5L7H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Пересечение, объединение множеств и событий, противоположные события.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вероятностей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19.10.2026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https://m.edsoo.ru/I5W6I6B1S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Условная вероятность. Умножение вероятностей. Формула условной вероятности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09.11.2026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https://m.edsoo.ru/X0C1P1V2X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Условная вероятность. Умножение вероятностей. Формула условной вероятности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16.11.2026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https://m.edsoo.ru/U5K2S2F4N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вероятности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23.11.2026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https://m.edsoo.ru/F1C5Y6Z9G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Байеса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30.11.2026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https://m.edsoo.ru/X7D9L8Q6E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Комбинаторное правило умножения. Перестановки и факториал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07.12.2026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https://m.edsoo.ru/U5J6W6H4I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сочетаний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Паскаля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14.12.2026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https://m.edsoo.ru/Q3I0L7O9R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бинома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Ньютона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21.12.2026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https://m.edsoo.ru/A3U0K8L7H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Контрольная работа №1: "Графы, вероятности, множества, комбинаторика"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28.12.2026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https://m.edsoo.ru/G0G7G7H0N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Бинарный случайный опыт (испытание), успех и неудача. Независимые испытания. Серия независимых испытаний до первого успеха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11.01.2027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https://m.edsoo.ru/E3A9B0L6K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Серия независимых испытаний до первого успеха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18.01.2027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https://m.edsoo.ru/Z1T5W5K8S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Бернулли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25.01.2027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https://m.edsoo.ru/E9B0O7Y6U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Случайный выбор из конечной совокупности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01.02.2027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https://m.edsoo.ru/W7F4O2O6I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Практическая работа с использованием электронных таблиц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08.02.2027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https://m.edsoo.ru/T6C2U6Y9W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Случайная величина. Распределение вероятностей. Диаграмма распределения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15.02.2027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https://m.edsoo.ru/R2H4Q8J4B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Операции над случайными величинами. Примеры распределений.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Бинарная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величина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20.02.2027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https://m.edsoo.ru/X3P9S2J2H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Биномиальное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распределение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01.03.2027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https://m.edsoo.ru/N2C3Y1E2C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Математическое ожидание случайной величины. Совместное распределение двух случайных величин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15.03.2027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https://m.edsoo.ru/P6A6I2G9A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Независимые случайные величины. Свойства математического ожидания.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ожидание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бинарной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случайной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величины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15.03.2027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https://m.edsoo.ru/U4M5Z5Q2U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Математическое ожидание геометрического и биномиального распределений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22.03.2027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https://m.edsoo.ru/I3H9Q4N3G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Дисперсия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стандартное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отклонение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05.04.2027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https://m.edsoo.ru/W4E4Z7C0Y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Дисперсия бинарной случайной величины. Свойства дисперсии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05.04.2027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https://m.edsoo.ru/F9W0A6K7K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Математическое ожидание произведения и дисперсия суммы независимых случайных величин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26.04.2027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https://m.edsoo.ru/V8L9X3Y6B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Дисперсия биномиального распределения. Практическая работа с использованием электронных таблиц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12.04.2027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https://m.edsoo.ru/H0R0Q2C9G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Дисперсия и стандартное отклонение геометрического распределения.</w:t>
            </w: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.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использованием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электронных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таблиц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19.04.2027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https://m.edsoo.ru/P6R5N1L7H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26.04.2027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https://m.edsoo.ru/H3S3S6V4N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Контрольная работа №2: "Испытания Бернулли. Случайные величины и распределения"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17.05.2027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https://m.edsoo.ru/B6L4P9R0T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8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7C71FB">
            <w:pPr>
              <w:spacing w:after="0"/>
              <w:ind w:left="135"/>
              <w:jc w:val="center"/>
            </w:pPr>
          </w:p>
        </w:tc>
        <w:tc>
          <w:tcPr>
            <w:tcW w:w="142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24.05.2027 </w:t>
            </w:r>
          </w:p>
        </w:tc>
        <w:tc>
          <w:tcPr>
            <w:tcW w:w="32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https://m.edsoo.ru/P7J7N0Q9Q</w:t>
              </w:r>
            </w:hyperlink>
          </w:p>
        </w:tc>
      </w:tr>
      <w:tr w:rsidR="007C71FB" w:rsidTr="003E3179">
        <w:trPr>
          <w:trHeight w:val="144"/>
          <w:tblCellSpacing w:w="20" w:type="nil"/>
        </w:trPr>
        <w:tc>
          <w:tcPr>
            <w:tcW w:w="4791" w:type="dxa"/>
            <w:gridSpan w:val="2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C71FB" w:rsidRDefault="007C71FB"/>
        </w:tc>
      </w:tr>
    </w:tbl>
    <w:p w:rsidR="007C71FB" w:rsidRDefault="007C71FB">
      <w:pPr>
        <w:sectPr w:rsidR="007C71FB" w:rsidSect="003E3179">
          <w:pgSz w:w="16383" w:h="11906" w:orient="landscape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Pr="003E3179" w:rsidRDefault="00457F99">
      <w:pPr>
        <w:spacing w:before="199" w:after="199"/>
        <w:ind w:left="120"/>
      </w:pPr>
      <w:bookmarkStart w:id="11" w:name="block-100404241"/>
      <w:bookmarkEnd w:id="10"/>
      <w:r w:rsidRPr="003E3179">
        <w:rPr>
          <w:rFonts w:ascii="Times New Roman" w:hAnsi="Times New Roman"/>
          <w:b/>
          <w:color w:val="000000"/>
          <w:sz w:val="28"/>
        </w:rPr>
        <w:t>ПРОВЕРЯЕМЫЕ ТРЕБОВАНИЯ К РЕЗУЛЬТАТАМ ОСВОЕНИЯ ОСНОВНОЙ ОБРАЗОВАТЕЛЬНОЙ ПРОГРАММЫ</w:t>
      </w:r>
    </w:p>
    <w:p w:rsidR="007C71FB" w:rsidRDefault="00457F9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7C71FB" w:rsidRDefault="007C71FB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7709"/>
      </w:tblGrid>
      <w:tr w:rsidR="007C71FB" w:rsidRPr="003E3179">
        <w:trPr>
          <w:trHeight w:val="144"/>
        </w:trPr>
        <w:tc>
          <w:tcPr>
            <w:tcW w:w="1740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61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</w:pPr>
            <w:r w:rsidRPr="003E3179"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7C71FB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Читать и строить таблицы и диаграммы</w:t>
            </w:r>
          </w:p>
        </w:tc>
      </w:tr>
      <w:tr w:rsidR="007C71FB" w:rsidRPr="003E3179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Оперировать понятиями: среднее арифметическое, медиана, наибольшее, наименьшее значение, размах массива числовых данных</w:t>
            </w:r>
          </w:p>
        </w:tc>
      </w:tr>
      <w:tr w:rsidR="007C71FB" w:rsidRPr="003E3179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Оперировать понятиями: случайный эксперимент (опыт) и случайное событие, элементарное событие (элементарный исход) случайного опыта; находить вероятности в опытах с равновозможными случайными событиями, находить и сравнивать вероятности событий в изученных случайных экспериментах</w:t>
            </w:r>
          </w:p>
        </w:tc>
      </w:tr>
      <w:tr w:rsidR="007C71FB" w:rsidRPr="003E3179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Находить и формулировать события: пересечение и объединение данных событий, событие, противоположное данному событию; пользоваться диаграммами Эйлера и формулой сложения вероятностей при решении задач</w:t>
            </w:r>
          </w:p>
        </w:tc>
      </w:tr>
      <w:tr w:rsidR="007C71FB" w:rsidRPr="003E3179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Оперировать понятиями: условная вероятность, независимые события; находить вероятности с помощью правила умножения, с помощью дерева случайного опыта</w:t>
            </w:r>
          </w:p>
        </w:tc>
      </w:tr>
      <w:tr w:rsidR="007C71FB" w:rsidRPr="003E3179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Применять комбинаторное правило умножения при решении задач</w:t>
            </w:r>
          </w:p>
        </w:tc>
      </w:tr>
      <w:tr w:rsidR="007C71FB" w:rsidRPr="003E3179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Оперировать понятиями: испытание, независимые испытания, серия испытаний, успех и неудача; находить вероятности событий в серии независимых испытаний до первого успеха, находить вероятности событий в серии испытаний Бернулли</w:t>
            </w:r>
          </w:p>
        </w:tc>
      </w:tr>
      <w:tr w:rsidR="007C71FB" w:rsidRPr="003E3179">
        <w:trPr>
          <w:trHeight w:val="144"/>
        </w:trPr>
        <w:tc>
          <w:tcPr>
            <w:tcW w:w="174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6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Оперировать понятиями: случайная величина, распределение вероятностей, диаграмма распределения</w:t>
            </w:r>
          </w:p>
        </w:tc>
      </w:tr>
    </w:tbl>
    <w:p w:rsidR="007C71FB" w:rsidRDefault="007C71FB">
      <w:pPr>
        <w:spacing w:after="0"/>
        <w:ind w:left="120"/>
      </w:pPr>
      <w:bookmarkStart w:id="12" w:name="_GoBack"/>
      <w:bookmarkEnd w:id="12"/>
    </w:p>
    <w:p w:rsidR="007C71FB" w:rsidRPr="003E3179" w:rsidRDefault="007C71FB">
      <w:pPr>
        <w:spacing w:after="0"/>
        <w:ind w:left="120"/>
      </w:pPr>
    </w:p>
    <w:p w:rsidR="007C71FB" w:rsidRPr="003E3179" w:rsidRDefault="007C71FB">
      <w:pPr>
        <w:sectPr w:rsidR="007C71FB" w:rsidRPr="003E3179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Default="00457F99">
      <w:pPr>
        <w:spacing w:before="199" w:after="199"/>
        <w:ind w:left="120"/>
      </w:pPr>
      <w:bookmarkStart w:id="13" w:name="block-100404242"/>
      <w:bookmarkEnd w:id="11"/>
      <w:r>
        <w:rPr>
          <w:rFonts w:ascii="Times New Roman" w:hAnsi="Times New Roman"/>
          <w:b/>
          <w:color w:val="000000"/>
          <w:sz w:val="28"/>
        </w:rPr>
        <w:t>ПРОВЕРЯЕМЫЕ ЭЛЕМЕНТЫ СОДЕРЖАНИЯ</w:t>
      </w:r>
    </w:p>
    <w:p w:rsidR="007C71FB" w:rsidRDefault="00457F99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3"/>
        <w:gridCol w:w="8770"/>
      </w:tblGrid>
      <w:tr w:rsidR="007C71FB" w:rsidTr="003E3179">
        <w:trPr>
          <w:trHeight w:val="144"/>
        </w:trPr>
        <w:tc>
          <w:tcPr>
            <w:tcW w:w="793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333333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</w:t>
            </w:r>
          </w:p>
        </w:tc>
        <w:tc>
          <w:tcPr>
            <w:tcW w:w="8770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333333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333333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333333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333333"/>
                <w:sz w:val="24"/>
              </w:rPr>
              <w:t xml:space="preserve"> </w:t>
            </w:r>
          </w:p>
        </w:tc>
      </w:tr>
      <w:tr w:rsidR="007C71FB" w:rsidTr="003E3179">
        <w:trPr>
          <w:trHeight w:val="144"/>
        </w:trPr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877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</w:tr>
      <w:tr w:rsidR="007C71FB" w:rsidRPr="003E3179" w:rsidTr="003E3179">
        <w:trPr>
          <w:trHeight w:val="144"/>
        </w:trPr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8770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Представление данных с помощью таблиц и диаграмм. Среднее арифметическое, медиана, наибольшее и наименьшее значения, размах, дисперсия и стандартное отклонение числовых наборов</w:t>
            </w:r>
          </w:p>
        </w:tc>
      </w:tr>
      <w:tr w:rsidR="007C71FB" w:rsidTr="003E3179">
        <w:trPr>
          <w:trHeight w:val="144"/>
        </w:trPr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877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Случайные эксперименты (опыты) и случайные события. Элементарные события (исходы). Вероятность случайного события. Близость </w:t>
            </w:r>
            <w:proofErr w:type="spellStart"/>
            <w:r w:rsidRPr="003E3179">
              <w:rPr>
                <w:rFonts w:ascii="Times New Roman" w:hAnsi="Times New Roman"/>
                <w:color w:val="000000"/>
                <w:sz w:val="24"/>
              </w:rPr>
              <w:t>частотыи</w:t>
            </w:r>
            <w:proofErr w:type="spell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вероятности событий. Случайные опыты с равновозможными элементарными событиями.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опытахс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равновозможными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элементарными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событиями</w:t>
            </w:r>
            <w:proofErr w:type="spellEnd"/>
          </w:p>
        </w:tc>
      </w:tr>
      <w:tr w:rsidR="007C71FB" w:rsidTr="003E3179">
        <w:trPr>
          <w:trHeight w:val="144"/>
        </w:trPr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877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Операции над событиями: пересечение, объединение, противоположные события.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Диаграммы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Эйлера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вероятностей</w:t>
            </w:r>
            <w:proofErr w:type="spellEnd"/>
          </w:p>
        </w:tc>
      </w:tr>
      <w:tr w:rsidR="007C71FB" w:rsidTr="003E3179">
        <w:trPr>
          <w:trHeight w:val="144"/>
        </w:trPr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877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Условная вероятность. Умножение вероятностей. Дерево случайного эксперимента.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Формула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события</w:t>
            </w:r>
            <w:proofErr w:type="spellEnd"/>
          </w:p>
        </w:tc>
      </w:tr>
      <w:tr w:rsidR="007C71FB" w:rsidRPr="003E3179" w:rsidTr="003E3179">
        <w:trPr>
          <w:trHeight w:val="144"/>
        </w:trPr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8770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Комбинаторное правило умножения. Перестановки и факториал. Число сочетаний. Треугольник Паскаля. Формула бинома Ньютона</w:t>
            </w:r>
          </w:p>
        </w:tc>
      </w:tr>
      <w:tr w:rsidR="007C71FB" w:rsidTr="003E3179">
        <w:trPr>
          <w:trHeight w:val="144"/>
        </w:trPr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877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Бинарный случайный опыт (испытание), успех и неудача. Независимые испытания. Серия независимых испытаний до первого успеха.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испытаний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Бернулли</w:t>
            </w:r>
            <w:proofErr w:type="spellEnd"/>
          </w:p>
        </w:tc>
      </w:tr>
      <w:tr w:rsidR="007C71FB" w:rsidTr="003E3179">
        <w:trPr>
          <w:trHeight w:val="144"/>
        </w:trPr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8770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5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Случайная величина. Распределение вероятностей. Диаграмма распределения.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распределений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геометрическоеи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биномиальное</w:t>
            </w:r>
            <w:proofErr w:type="spellEnd"/>
          </w:p>
        </w:tc>
      </w:tr>
    </w:tbl>
    <w:p w:rsidR="007C71FB" w:rsidRDefault="007C71FB">
      <w:pPr>
        <w:spacing w:after="0"/>
        <w:ind w:left="120"/>
      </w:pPr>
    </w:p>
    <w:p w:rsidR="007C71FB" w:rsidRDefault="007C71FB">
      <w:pPr>
        <w:spacing w:after="0"/>
        <w:ind w:left="120"/>
      </w:pPr>
    </w:p>
    <w:p w:rsidR="007C71FB" w:rsidRDefault="007C71FB">
      <w:pPr>
        <w:spacing w:after="0"/>
        <w:ind w:left="120"/>
      </w:pPr>
    </w:p>
    <w:p w:rsidR="007C71FB" w:rsidRDefault="007C71FB">
      <w:pPr>
        <w:sectPr w:rsidR="007C71FB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Pr="003E3179" w:rsidRDefault="00457F99">
      <w:pPr>
        <w:spacing w:before="199" w:after="199" w:line="336" w:lineRule="auto"/>
        <w:ind w:left="120"/>
      </w:pPr>
      <w:bookmarkStart w:id="14" w:name="block-100404244"/>
      <w:bookmarkEnd w:id="13"/>
      <w:r w:rsidRPr="003E3179">
        <w:rPr>
          <w:rFonts w:ascii="Times New Roman" w:hAnsi="Times New Roman"/>
          <w:b/>
          <w:color w:val="000000"/>
          <w:sz w:val="28"/>
        </w:rPr>
        <w:t>ПРОВЕРЯЕМЫЕ НА ЕГЭ ПО МАТЕМАТИКЕ ТРЕБОВАНИЯ К РЕЗУЛЬТАТАМ ОСВОЕНИЯ ОСНОВНОЙ ОБРАЗОВАТЕЛЬНОЙ ПРОГРАММЫ СРЕДНЕГО ОБЩЕГО ОБРАЗОВАНИЯ</w:t>
      </w:r>
    </w:p>
    <w:tbl>
      <w:tblPr>
        <w:tblW w:w="0" w:type="auto"/>
        <w:tblInd w:w="-467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49"/>
        <w:gridCol w:w="8181"/>
      </w:tblGrid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3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требования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/>
              <w:ind w:left="130"/>
            </w:pPr>
            <w:r w:rsidRPr="003E3179"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освоения основной образовательной программы среднего общего образования 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Владение методами доказательств, алгоритмами решения задач; умение формулировать и оперировать понятиями: определение, аксиома, теорема, следствие, свойство, признак, доказательство, равносильные формулировки; применять их; умение формулировать обратное и противоположное утверждение, приводить примеры и </w:t>
            </w:r>
            <w:proofErr w:type="spellStart"/>
            <w:r w:rsidRPr="003E3179">
              <w:rPr>
                <w:rFonts w:ascii="Times New Roman" w:hAnsi="Times New Roman"/>
                <w:color w:val="000000"/>
                <w:sz w:val="24"/>
              </w:rPr>
              <w:t>контрпримеры</w:t>
            </w:r>
            <w:proofErr w:type="spellEnd"/>
            <w:r w:rsidRPr="003E3179">
              <w:rPr>
                <w:rFonts w:ascii="Times New Roman" w:hAnsi="Times New Roman"/>
                <w:color w:val="000000"/>
                <w:sz w:val="24"/>
              </w:rPr>
              <w:t>, использовать метод математической индукции; проводить доказательные рассуждения при решении задач, оценивать логическую правильность рассуждений; умение оперировать понятиями: множество, подмножество, операции над множествами;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умение использовать теоретико-множественный аппарат для описания реальных процессов и явлений и при решении задач, в том числе из других учебных предметов; умение оперировать понятиями: граф, связный граф, дерево, цикл, граф на плоскости; умение задавать и описывать графы различными способами; использовать графы при решении задач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натуральное число, целое число, степень с целым показателем, корень натуральной степени, степень с рациональным показателем, степень с действительным показателем, логарифм числа, синус, косинус и тангенс произвольного числа, остаток по модулю, рациональное число, иррациональное число, множества натуральных, целых, рациональных, действительных чисел; умение использовать признаки делимости, наименьший общий делитель и наименьшее общее кратное, алгоритм Евклида при решении задач;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знакомство с различными позиционными системами счисления; умение выполнять вычисление значений и преобразования выражений со степенями и логарифмами, преобразования дробно-рациональных выражений; умение оперировать понятиями: последовательность, арифметическая прогрессия, геометрическая прогрессия, бесконечно убывающая геометрическая прогрессия; умение задавать последовательности, в том числе с помощью рекуррентных формул; умение оперировать понятиями: комплексное число, сопряжённые комплексные числа, модуль и аргумент комплексного числа, форма записи комплексных чисел (геометрическая, тригонометрическая и алгебраическая); уметь производить арифметические действия с комплексными числами; приводить примеры использования комплексных чисел; оперировать понятиями: матрица 2×2 и 3×3, определитель матрицы, геометрический смысл определителя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рациональные, иррациональные, показательные, степенные, логарифмические, тригонометрические уравнения и неравенства, их системы; умение оперировать понятиями: тождество, тождественное преобразование, уравнение, неравенство, система уравнений и неравенств, равносильность уравнений, неравенств и систем; умение решать уравнения, неравенства и системы с помощью различных приёмов; решать уравнения, неравенства и системы с параметром;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применять уравнения, неравенства, их системы для решения математических задач и задач из различных областей науки и реальной жизни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функция, чётность функции, периодичность функции, ограниченность функции, монотонность функции, экстремум функции, наибольшее и наименьшее значения функции на промежутке, непрерывная функция, асимптоты графика функции, первая и вторая производная функции, геометрический и физический смысл производной, первообразная, определённый интеграл; умение находить асимптоты графика функции; умение вычислять производные суммы, произведения, частного и композиции функций, находить уравнение касательной к графику функции;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находить производные элементарных функций; умение использовать производную для исследования функций, находить наибольшие и наименьшие значения функций; строить графики многочленов с использованием аппарата математического анализа; применять производную для нахождения наилучшего решения в прикладных, в том числе социально-экономических и физических задачах; находить площади и объёмы фигур с помощью интеграла; приводить примеры математического моделирования с помощью дифференциальных уравнений</w:t>
            </w:r>
            <w:proofErr w:type="gramEnd"/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график функции, обратная функция, композиция функций, линейная функция, квадратичная функция, рациональная функция, степенная функция, тригонометрические функции, обратные тригонометрические функции, показательная и логарифмическая функции; умение строить графики изученных функций, выполнять преобразования графиков функций, использовать графики для изучения процессов и зависимостей, при решении задач из других учебных предметов и задач из реальной жизни;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выражать формулами зависимости между величинами; использовать свойства и графики функций для решения уравнений, неравенств и задач с параметрами; изображать на координатной плоскости множества решений уравнений, неравенств и их систем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решать текстовые задачи разных типов (в том числе на проценты, доли и части, на движение, работу, стоимость товаров и услуг, налоги, задачи из области управления личными и семейными финансами); составлять выражения, уравнения, неравенства и их системы по условию задачи, исследовать полученное решение и оценивать правдоподобность результатов; умение моделировать реальные ситуации на языке математики;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составлять выражения, уравнения, неравенства и их системы по условию задачи, исследовать построенные модели с использованием аппарата алгебры, интерпретировать полученный результат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среднее арифметическое, медиана, наибольшее и наименьшее значения, размах, дисперсия, стандартное отклонение числового набора; умение извлекать, интерпретировать информацию, представленную в таблицах, на диаграммах, графиках, отражающую свойства реальных процессов и явлений; представлять информацию с помощью таблиц и диаграмм; исследовать статистические данные, в том числе с применением графических методов и электронных средств;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графически исследовать совместные наблюдения с помощью диаграмм рассеивания и линейной регрессии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Умение оперировать понятиями: случайный опыт и случайное событие, вероятность случайного события; умение вычислять вероятность с использованием графических методов; применять формулы сложения и умножения вероятностей, формулу полной вероятности, формулу Бернулли, комбинаторные факты и формулы; оценивать вероятности реальных событий; </w:t>
            </w: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случайная величина, распределение вероятностей, математическое ожидание, дисперсия и стандартное отклонение случайной величины, функции распределения и плотности равномерного, показательного и нормального распределений; умение использовать свойства изученных распределений для решения задач; знакомство с понятиями: закон больших чисел, методы выборочных исследований; умение приводить примеры проявления закона больших чисел в природных и общественных явлениях;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умение оперировать понятиями: сочетание, перестановка, число сочетаний, число перестановок; бином Ньютона; умение применять комбинаторные факты и рассуждения для решения задач; оценивать вероятности реальных событий; составлять вероятностную модель и интерпретировать полученный результат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точка, прямая, плоскость, пространство, отрезок, луч, величина угла, плоский угол, двугранный угол, трёхгранный угол, скрещивающиеся прямые, параллельность и перпендикулярность прямых и плоскостей, угол между прямыми, угол между прямой и плоскостью, угол между плоскостями, расстояние от точки до плоскости, расстояние между прямыми, расстояние между плоскостями; умение использовать при решении задач изученные факты и теоремы планиметрии;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умение оценивать размеры объектов окружающего мира; строить математические модели с помощью геометрических понятий и величин, решать связанные с ними практические задачи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площадь фигуры, объём фигуры, многогранник, правильный многогранник, сечение многогранника, куб, параллелепипед, призма, пирамида, фигура и поверхность вращения, цилиндр, конус, шар, сфера, площадь сферы, площадь поверхности пирамиды, призмы, конуса, цилиндра, объём куба, прямоугольного параллелепипеда, пирамиды, призмы, цилиндра, конуса, шара, развёртка поверхности, сечения конуса и цилиндра, параллельные оси или основанию, сечение шара, плоскость, касающаяся сферы, цилиндра, конуса;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строить сечение многогранника, изображать многогранники, фигуры и поверхности вращения, их сечения, в том числе с помощью электронных средств; умение применять свойства геометрических фигур, самостоятельно формулировать определения изучаемых фигур, выдвигать гипотезы о свойствах и признаках геометрических фигур, обосновывать или опровергать их; умение проводить классификацию фигур по различным признакам, выполнять необходимые дополнительные построения</w:t>
            </w:r>
            <w:proofErr w:type="gramEnd"/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движение в пространстве, параллельный перенос, симметрия на плоскости и в пространстве, поворот, преобразование подобия, подобные фигуры; умение распознавать равные и подобные фигуры, в том числе в природе, искусстве, архитектуре; использовать геометрические отношения при решении задач; находить геометрические величины (длина, угол, площадь, объём) при решении задач из других учебных предметов и из реальной жизни;</w:t>
            </w:r>
            <w:proofErr w:type="gramEnd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gramStart"/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умение вычислять геометрические величины (длина, угол, площадь, объём, площадь поверхности), используя изученные формулы </w:t>
            </w:r>
            <w:r w:rsidRPr="003E3179">
              <w:rPr>
                <w:rFonts w:ascii="Times New Roman" w:hAnsi="Times New Roman"/>
                <w:color w:val="000000"/>
                <w:spacing w:val="-2"/>
                <w:sz w:val="24"/>
              </w:rPr>
              <w:t>и методы, в том числе: площадь поверхности пирамиды, призмы, конуса, цилиндра, площадь сферы; объём куба, прямоугольного параллелепипеда, пирамиды, призмы, цилиндра, конуса, шара; умение находить отношение объёмов подобных фигур</w:t>
            </w:r>
            <w:proofErr w:type="gramEnd"/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Умение оперировать понятиями: прямоугольная система координат, вектор, координаты точки, координаты вектора, сумма векторов, произведение вектора на число, разложение вектора по базису, скалярное произведение, векторное произведение, угол между векторами; умение использовать векторный и координатный метод для решения геометрических задач и задач других учебных предметов</w:t>
            </w:r>
          </w:p>
        </w:tc>
      </w:tr>
      <w:tr w:rsidR="007C71FB" w:rsidRPr="003E3179" w:rsidTr="003E3179">
        <w:trPr>
          <w:trHeight w:val="144"/>
        </w:trPr>
        <w:tc>
          <w:tcPr>
            <w:tcW w:w="1849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17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8181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36" w:lineRule="auto"/>
              <w:ind w:left="172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Умение выбирать подходящий метод для решения задачи; понимание значимости математики в изучении природных и общественных процессов и явлений; умение распознавать проявление законов математики в искусстве, умение приводить примеры математических открытий российской и мировой математической науки</w:t>
            </w:r>
          </w:p>
        </w:tc>
      </w:tr>
    </w:tbl>
    <w:p w:rsidR="007C71FB" w:rsidRPr="003E3179" w:rsidRDefault="007C71FB">
      <w:pPr>
        <w:sectPr w:rsidR="007C71FB" w:rsidRPr="003E3179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Pr="003E3179" w:rsidRDefault="00457F99">
      <w:pPr>
        <w:spacing w:before="199" w:after="199" w:line="336" w:lineRule="auto"/>
        <w:ind w:left="120"/>
      </w:pPr>
      <w:bookmarkStart w:id="15" w:name="block-100404245"/>
      <w:bookmarkEnd w:id="14"/>
      <w:r w:rsidRPr="003E3179">
        <w:rPr>
          <w:rFonts w:ascii="Times New Roman" w:hAnsi="Times New Roman"/>
          <w:b/>
          <w:color w:val="000000"/>
          <w:sz w:val="28"/>
        </w:rPr>
        <w:t>ПЕРЕЧЕНЬ ЭЛЕМЕНТОВ СОДЕРЖАНИЯ, ПРОВЕРЯЕМЫХ НА ЕГЭ ПО МАТЕМАТИКЕ</w:t>
      </w:r>
    </w:p>
    <w:p w:rsidR="007C71FB" w:rsidRPr="003E3179" w:rsidRDefault="007C71FB">
      <w:pPr>
        <w:spacing w:after="0" w:line="336" w:lineRule="auto"/>
        <w:ind w:left="120"/>
      </w:pPr>
    </w:p>
    <w:tbl>
      <w:tblPr>
        <w:tblW w:w="0" w:type="auto"/>
        <w:tblInd w:w="7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81"/>
        <w:gridCol w:w="8606"/>
      </w:tblGrid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92"/>
            </w:pPr>
            <w:r w:rsidRPr="003E3179"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/>
              <w:ind w:left="19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Натуральные и целые числа. Признаки делимости целых чисел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Рациональные числа. Обыкновенные и десятичные дроби, проценты, бесконечные периодические дроби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Арифметический корень натуральной степени. Действия с арифметическими корнями натуральной степени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Степень с целым показателем. Степень с рациональным показателем.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степени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Синус, косинус и тангенс числового аргумента. Арксинус, арккосинус, арктангенс числового аргумента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Логарифм числа. Десятичные и натуральные логарифмы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Действительные числа. Арифметические операции с действительными числами.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Приближённые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округления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прикидка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оценка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вычислений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Комплексные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числа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Целые и дробно-рациональные уравнения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уравнения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Целые и дробно-рациональные неравенства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Иррациональные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Показательные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логарифмические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Тригонометрические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Системы и совокупности уравнений и неравенств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Уравнения, неравенства и системы с параметрами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Матрица системы линейных уравнений. Определитель матрицы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графики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Функция, способы задания функции. График функции. Взаимно обратные функции. Чётные и нечётные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Периодические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Область определения и множество значений функции. Нули функции. Промежутки </w:t>
            </w:r>
            <w:proofErr w:type="spellStart"/>
            <w:r w:rsidRPr="003E3179">
              <w:rPr>
                <w:rFonts w:ascii="Times New Roman" w:hAnsi="Times New Roman"/>
                <w:color w:val="000000"/>
                <w:sz w:val="24"/>
              </w:rPr>
              <w:t>знакопостоянства</w:t>
            </w:r>
            <w:proofErr w:type="spellEnd"/>
            <w:r w:rsidRPr="003E3179">
              <w:rPr>
                <w:rFonts w:ascii="Times New Roman" w:hAnsi="Times New Roman"/>
                <w:color w:val="000000"/>
                <w:sz w:val="24"/>
              </w:rPr>
              <w:t>. Промежутки монотонности функции. Максимумы и минимумы функции. Наибольшее и наименьшее значение функции на промежутке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Степенная функция с натуральным и целым показателем. Её свойства и график. Свойства и график корня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n</w:t>
            </w:r>
            <w:r w:rsidRPr="003E3179">
              <w:rPr>
                <w:rFonts w:ascii="Times New Roman" w:hAnsi="Times New Roman"/>
                <w:color w:val="000000"/>
                <w:sz w:val="24"/>
              </w:rPr>
              <w:t>-ой степени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Тригонометрические функции, их свойства и графики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Показательная и логарифмическая функции, их свойства и графики</w:t>
            </w:r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Точки разрыва. Асимптоты графиков функций. Свойства функций, непрерывных на отрезке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последовательностей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Арифметическая и геометрическая прогрессии. Формула сложных процентов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математического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анализа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Производная функции. Производные элементарных функций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 xml:space="preserve">Применение производной к исследованию функций на монотонность и экстремумы.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Нахождение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наибольшего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наименьшего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отрезке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Первообразная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Интеграл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  <w:jc w:val="both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Множество, операции над множествами. Диаграммы Эйлера – Венна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Логика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статистика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Комбинаторика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Фигуры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плоскости</w:t>
            </w:r>
            <w:proofErr w:type="spellEnd"/>
          </w:p>
        </w:tc>
      </w:tr>
      <w:tr w:rsidR="007C71FB" w:rsidRPr="003E3179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Pr="003E3179" w:rsidRDefault="00457F99">
            <w:pPr>
              <w:spacing w:after="0" w:line="312" w:lineRule="auto"/>
              <w:ind w:left="234"/>
            </w:pPr>
            <w:r w:rsidRPr="003E3179">
              <w:rPr>
                <w:rFonts w:ascii="Times New Roman" w:hAnsi="Times New Roman"/>
                <w:color w:val="000000"/>
                <w:sz w:val="24"/>
              </w:rPr>
              <w:t>Прямые и плоскости в пространстве</w:t>
            </w:r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Многогранники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поверхности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вращения</w:t>
            </w:r>
            <w:proofErr w:type="spellEnd"/>
          </w:p>
        </w:tc>
      </w:tr>
      <w:tr w:rsidR="007C71FB">
        <w:trPr>
          <w:trHeight w:val="144"/>
        </w:trPr>
        <w:tc>
          <w:tcPr>
            <w:tcW w:w="896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36" w:lineRule="auto"/>
              <w:ind w:left="23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288" w:type="dxa"/>
            <w:tcMar>
              <w:top w:w="50" w:type="dxa"/>
              <w:left w:w="100" w:type="dxa"/>
            </w:tcMar>
            <w:vAlign w:val="center"/>
          </w:tcPr>
          <w:p w:rsidR="007C71FB" w:rsidRDefault="00457F99">
            <w:pPr>
              <w:spacing w:after="0" w:line="312" w:lineRule="auto"/>
              <w:ind w:left="234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векторы</w:t>
            </w:r>
            <w:proofErr w:type="spellEnd"/>
          </w:p>
        </w:tc>
      </w:tr>
    </w:tbl>
    <w:p w:rsidR="007C71FB" w:rsidRDefault="007C71FB">
      <w:pPr>
        <w:sectPr w:rsidR="007C71FB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7C71FB" w:rsidRDefault="00457F99">
      <w:pPr>
        <w:spacing w:after="0"/>
        <w:ind w:left="120"/>
      </w:pPr>
      <w:bookmarkStart w:id="16" w:name="block-100404243"/>
      <w:bookmarkEnd w:id="15"/>
      <w:r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:rsidR="007C71FB" w:rsidRDefault="00457F99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3E3179" w:rsidRPr="003E3179" w:rsidRDefault="003E3179">
      <w:pPr>
        <w:spacing w:after="0" w:line="480" w:lineRule="auto"/>
        <w:ind w:left="120"/>
      </w:pPr>
      <w:r>
        <w:rPr>
          <w:rStyle w:val="c6"/>
          <w:color w:val="000000"/>
          <w:sz w:val="28"/>
          <w:szCs w:val="28"/>
        </w:rPr>
        <w:t xml:space="preserve">- </w:t>
      </w:r>
      <w:r w:rsidRPr="003E3179">
        <w:rPr>
          <w:rStyle w:val="c6"/>
          <w:color w:val="000000"/>
          <w:sz w:val="28"/>
          <w:szCs w:val="28"/>
        </w:rPr>
        <w:t xml:space="preserve">Математика. Вероятность и статистика: 10-й класс: базовый и углубленный уровни: учебное пособие / Е.А. </w:t>
      </w:r>
      <w:proofErr w:type="spellStart"/>
      <w:r w:rsidRPr="003E3179">
        <w:rPr>
          <w:rStyle w:val="c6"/>
          <w:color w:val="000000"/>
          <w:sz w:val="28"/>
          <w:szCs w:val="28"/>
        </w:rPr>
        <w:t>Бунимович</w:t>
      </w:r>
      <w:proofErr w:type="spellEnd"/>
      <w:r w:rsidRPr="003E3179">
        <w:rPr>
          <w:rStyle w:val="c6"/>
          <w:color w:val="000000"/>
          <w:sz w:val="28"/>
          <w:szCs w:val="28"/>
        </w:rPr>
        <w:t>, В.А. Булычев. – 2-е изд., стер. – Москва: Просвещение, 2024</w:t>
      </w:r>
      <w:r w:rsidRPr="003E3179">
        <w:rPr>
          <w:rFonts w:ascii="Calibri" w:hAnsi="Calibri" w:cs="Calibri"/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 xml:space="preserve"> - </w:t>
      </w:r>
      <w:r w:rsidRPr="003E3179">
        <w:rPr>
          <w:rStyle w:val="c6"/>
          <w:color w:val="000000"/>
          <w:sz w:val="28"/>
          <w:szCs w:val="28"/>
        </w:rPr>
        <w:t xml:space="preserve">Математика. Вероятность и статистика: 11-й класс: базовый и углубленный уровни: учебное пособие / Е.А. </w:t>
      </w:r>
      <w:proofErr w:type="spellStart"/>
      <w:r w:rsidRPr="003E3179">
        <w:rPr>
          <w:rStyle w:val="c6"/>
          <w:color w:val="000000"/>
          <w:sz w:val="28"/>
          <w:szCs w:val="28"/>
        </w:rPr>
        <w:t>Бунимович</w:t>
      </w:r>
      <w:proofErr w:type="spellEnd"/>
      <w:r w:rsidRPr="003E3179">
        <w:rPr>
          <w:rStyle w:val="c6"/>
          <w:color w:val="000000"/>
          <w:sz w:val="28"/>
          <w:szCs w:val="28"/>
        </w:rPr>
        <w:t>, В.А. Булычев. – 2-е изд., стер. – Москва: Просвещение, 2024</w:t>
      </w:r>
    </w:p>
    <w:p w:rsidR="003E3179" w:rsidRDefault="003E3179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</w:rPr>
      </w:pPr>
    </w:p>
    <w:p w:rsidR="007C71FB" w:rsidRDefault="00457F99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3E3179" w:rsidRDefault="003E3179" w:rsidP="003E3179">
      <w:pPr>
        <w:pStyle w:val="c45"/>
        <w:shd w:val="clear" w:color="auto" w:fill="FFFFFF"/>
        <w:spacing w:before="0" w:beforeAutospacing="0" w:after="0" w:afterAutospacing="0" w:line="480" w:lineRule="auto"/>
        <w:ind w:left="12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Математика. Вероятность и статистика: 10—11-е классы: базовый и углублённый уровни: методическое пособие для учителя. — Москва: Просвещение, 2024</w:t>
      </w:r>
    </w:p>
    <w:p w:rsidR="007C71FB" w:rsidRPr="003E3179" w:rsidRDefault="007C71FB">
      <w:pPr>
        <w:spacing w:after="0"/>
        <w:ind w:left="120"/>
      </w:pPr>
    </w:p>
    <w:p w:rsidR="003E3179" w:rsidRDefault="003E3179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</w:rPr>
      </w:pPr>
    </w:p>
    <w:p w:rsidR="007C71FB" w:rsidRPr="003E3179" w:rsidRDefault="00457F99">
      <w:pPr>
        <w:spacing w:after="0" w:line="480" w:lineRule="auto"/>
        <w:ind w:left="120"/>
      </w:pPr>
      <w:r w:rsidRPr="003E3179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3E3179" w:rsidRDefault="003E3179" w:rsidP="003E3179">
      <w:pPr>
        <w:pStyle w:val="c45"/>
        <w:shd w:val="clear" w:color="auto" w:fill="FFFFFF"/>
        <w:spacing w:before="0" w:beforeAutospacing="0" w:after="0" w:afterAutospacing="0" w:line="480" w:lineRule="auto"/>
        <w:ind w:left="12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https://mathb-ege.sdamgia.ru/</w:t>
      </w:r>
    </w:p>
    <w:p w:rsidR="007C71FB" w:rsidRPr="003E3179" w:rsidRDefault="007C71FB">
      <w:pPr>
        <w:sectPr w:rsidR="007C71FB" w:rsidRPr="003E3179" w:rsidSect="003E3179">
          <w:pgSz w:w="11906" w:h="16383"/>
          <w:pgMar w:top="1134" w:right="850" w:bottom="1134" w:left="1701" w:header="720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bookmarkEnd w:id="16"/>
    <w:p w:rsidR="00457F99" w:rsidRPr="003E3179" w:rsidRDefault="00457F99"/>
    <w:sectPr w:rsidR="00457F99" w:rsidRPr="003E3179" w:rsidSect="003E3179">
      <w:pgSz w:w="11907" w:h="16839" w:code="9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1FB"/>
    <w:rsid w:val="003E3179"/>
    <w:rsid w:val="00457F99"/>
    <w:rsid w:val="007C71FB"/>
    <w:rsid w:val="00D8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45">
    <w:name w:val="c45"/>
    <w:basedOn w:val="a"/>
    <w:rsid w:val="003E3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E3179"/>
  </w:style>
  <w:style w:type="character" w:customStyle="1" w:styleId="c13">
    <w:name w:val="c13"/>
    <w:basedOn w:val="a0"/>
    <w:rsid w:val="003E31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45">
    <w:name w:val="c45"/>
    <w:basedOn w:val="a"/>
    <w:rsid w:val="003E3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E3179"/>
  </w:style>
  <w:style w:type="character" w:customStyle="1" w:styleId="c13">
    <w:name w:val="c13"/>
    <w:basedOn w:val="a0"/>
    <w:rsid w:val="003E3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I6G9D8E3Y" TargetMode="External"/><Relationship Id="rId18" Type="http://schemas.openxmlformats.org/officeDocument/2006/relationships/hyperlink" Target="https://m.edsoo.ru/X0C1P1V2X" TargetMode="External"/><Relationship Id="rId26" Type="http://schemas.openxmlformats.org/officeDocument/2006/relationships/hyperlink" Target="https://m.edsoo.ru/E3A9B0L6K" TargetMode="External"/><Relationship Id="rId39" Type="http://schemas.openxmlformats.org/officeDocument/2006/relationships/hyperlink" Target="https://m.edsoo.ru/V8L9X3Y6B" TargetMode="External"/><Relationship Id="rId21" Type="http://schemas.openxmlformats.org/officeDocument/2006/relationships/hyperlink" Target="https://m.edsoo.ru/X7D9L8Q6E" TargetMode="External"/><Relationship Id="rId34" Type="http://schemas.openxmlformats.org/officeDocument/2006/relationships/hyperlink" Target="https://m.edsoo.ru/P6A6I2G9A" TargetMode="External"/><Relationship Id="rId42" Type="http://schemas.openxmlformats.org/officeDocument/2006/relationships/hyperlink" Target="https://m.edsoo.ru/H3S3S6V4N" TargetMode="External"/><Relationship Id="rId7" Type="http://schemas.openxmlformats.org/officeDocument/2006/relationships/hyperlink" Target="https://m.edsoo.ru/Q4W0F0H3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.edsoo.ru/L6E6F5L7H" TargetMode="External"/><Relationship Id="rId29" Type="http://schemas.openxmlformats.org/officeDocument/2006/relationships/hyperlink" Target="https://m.edsoo.ru/W7F4O2O6I" TargetMode="External"/><Relationship Id="rId1" Type="http://schemas.openxmlformats.org/officeDocument/2006/relationships/styles" Target="styles.xml"/><Relationship Id="rId6" Type="http://schemas.openxmlformats.org/officeDocument/2006/relationships/hyperlink" Target="https://m.edsoo.ru/Y5S0E1D2T" TargetMode="External"/><Relationship Id="rId11" Type="http://schemas.openxmlformats.org/officeDocument/2006/relationships/hyperlink" Target="https://m.edsoo.ru/V3J1B7V5S" TargetMode="External"/><Relationship Id="rId24" Type="http://schemas.openxmlformats.org/officeDocument/2006/relationships/hyperlink" Target="https://m.edsoo.ru/A3U0K8L7H" TargetMode="External"/><Relationship Id="rId32" Type="http://schemas.openxmlformats.org/officeDocument/2006/relationships/hyperlink" Target="https://m.edsoo.ru/X3P9S2J2H" TargetMode="External"/><Relationship Id="rId37" Type="http://schemas.openxmlformats.org/officeDocument/2006/relationships/hyperlink" Target="https://m.edsoo.ru/W4E4Z7C0Y" TargetMode="External"/><Relationship Id="rId40" Type="http://schemas.openxmlformats.org/officeDocument/2006/relationships/hyperlink" Target="https://m.edsoo.ru/H0R0Q2C9G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m.edsoo.ru/Y6U0W6O2O" TargetMode="External"/><Relationship Id="rId15" Type="http://schemas.openxmlformats.org/officeDocument/2006/relationships/hyperlink" Target="https://m.edsoo.ru/F0U4P4B1K" TargetMode="External"/><Relationship Id="rId23" Type="http://schemas.openxmlformats.org/officeDocument/2006/relationships/hyperlink" Target="https://m.edsoo.ru/Q3I0L7O9R" TargetMode="External"/><Relationship Id="rId28" Type="http://schemas.openxmlformats.org/officeDocument/2006/relationships/hyperlink" Target="https://m.edsoo.ru/E9B0O7Y6U" TargetMode="External"/><Relationship Id="rId36" Type="http://schemas.openxmlformats.org/officeDocument/2006/relationships/hyperlink" Target="https://m.edsoo.ru/I3H9Q4N3G" TargetMode="External"/><Relationship Id="rId10" Type="http://schemas.openxmlformats.org/officeDocument/2006/relationships/hyperlink" Target="https://m.edsoo.ru/G2A3V7W2L" TargetMode="External"/><Relationship Id="rId19" Type="http://schemas.openxmlformats.org/officeDocument/2006/relationships/hyperlink" Target="https://m.edsoo.ru/U5K2S2F4N" TargetMode="External"/><Relationship Id="rId31" Type="http://schemas.openxmlformats.org/officeDocument/2006/relationships/hyperlink" Target="https://m.edsoo.ru/R2H4Q8J4B" TargetMode="External"/><Relationship Id="rId44" Type="http://schemas.openxmlformats.org/officeDocument/2006/relationships/hyperlink" Target="https://m.edsoo.ru/P7J7N0Q9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X2S9C2W7O" TargetMode="External"/><Relationship Id="rId14" Type="http://schemas.openxmlformats.org/officeDocument/2006/relationships/hyperlink" Target="https://m.edsoo.ru/G1U6A2N5A" TargetMode="External"/><Relationship Id="rId22" Type="http://schemas.openxmlformats.org/officeDocument/2006/relationships/hyperlink" Target="https://m.edsoo.ru/U5J6W6H4I" TargetMode="External"/><Relationship Id="rId27" Type="http://schemas.openxmlformats.org/officeDocument/2006/relationships/hyperlink" Target="https://m.edsoo.ru/Z1T5W5K8S" TargetMode="External"/><Relationship Id="rId30" Type="http://schemas.openxmlformats.org/officeDocument/2006/relationships/hyperlink" Target="https://m.edsoo.ru/T6C2U6Y9W" TargetMode="External"/><Relationship Id="rId35" Type="http://schemas.openxmlformats.org/officeDocument/2006/relationships/hyperlink" Target="https://m.edsoo.ru/U4M5Z5Q2U" TargetMode="External"/><Relationship Id="rId43" Type="http://schemas.openxmlformats.org/officeDocument/2006/relationships/hyperlink" Target="https://m.edsoo.ru/B6L4P9R0T" TargetMode="External"/><Relationship Id="rId8" Type="http://schemas.openxmlformats.org/officeDocument/2006/relationships/hyperlink" Target="https://m.edsoo.ru/K3K9W7A8A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.edsoo.ru/S6N2K9X2S" TargetMode="External"/><Relationship Id="rId17" Type="http://schemas.openxmlformats.org/officeDocument/2006/relationships/hyperlink" Target="https://m.edsoo.ru/I5W6I6B1S" TargetMode="External"/><Relationship Id="rId25" Type="http://schemas.openxmlformats.org/officeDocument/2006/relationships/hyperlink" Target="https://m.edsoo.ru/G0G7G7H0N" TargetMode="External"/><Relationship Id="rId33" Type="http://schemas.openxmlformats.org/officeDocument/2006/relationships/hyperlink" Target="https://m.edsoo.ru/N2C3Y1E2C" TargetMode="External"/><Relationship Id="rId38" Type="http://schemas.openxmlformats.org/officeDocument/2006/relationships/hyperlink" Target="https://m.edsoo.ru/F9W0A6K7K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m.edsoo.ru/F1C5Y6Z9G" TargetMode="External"/><Relationship Id="rId41" Type="http://schemas.openxmlformats.org/officeDocument/2006/relationships/hyperlink" Target="https://m.edsoo.ru/P6R5N1L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25</Pages>
  <Words>5925</Words>
  <Characters>33776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</dc:creator>
  <cp:lastModifiedBy>123</cp:lastModifiedBy>
  <cp:revision>3</cp:revision>
  <dcterms:created xsi:type="dcterms:W3CDTF">2026-10-03T20:34:00Z</dcterms:created>
  <dcterms:modified xsi:type="dcterms:W3CDTF">2026-10-03T20:36:00Z</dcterms:modified>
</cp:coreProperties>
</file>